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0300DE" w:rsidRPr="000300DE" w:rsidTr="00FE5CC2">
        <w:tc>
          <w:tcPr>
            <w:tcW w:w="3652" w:type="dxa"/>
          </w:tcPr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0300DE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</w:pPr>
            <w:r w:rsidRPr="000300DE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</w:tcPr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0300D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1D734A3" wp14:editId="580B1C5E">
                  <wp:extent cx="1200150" cy="1200150"/>
                  <wp:effectExtent l="0" t="0" r="0" b="0"/>
                  <wp:docPr id="3" name="Рисунок 3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09" cy="1199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0300DE" w:rsidRPr="000300DE" w:rsidRDefault="000300DE" w:rsidP="000300DE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0300DE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0300DE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0300DE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0300DE"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300DE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0300DE" w:rsidRPr="000300DE" w:rsidRDefault="000300DE" w:rsidP="000300DE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0300DE" w:rsidRPr="000300DE" w:rsidRDefault="000300DE" w:rsidP="000300DE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</w:pP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tt-RU" w:eastAsia="ru-RU"/>
              </w:rPr>
              <w:t>,</w:t>
            </w:r>
            <w:r w:rsidRPr="000300D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en-US" w:eastAsia="ru-RU"/>
              </w:rPr>
            </w:pPr>
            <w:r w:rsidRPr="000300DE"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0300DE" w:rsidRPr="000300DE" w:rsidRDefault="000300DE" w:rsidP="000300DE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0300DE" w:rsidRPr="000300DE" w:rsidRDefault="000300DE" w:rsidP="000300DE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</w:t>
      </w:r>
    </w:p>
    <w:p w:rsidR="000300DE" w:rsidRPr="000300DE" w:rsidRDefault="000300DE" w:rsidP="000300D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0300DE" w:rsidRPr="000300DE" w:rsidRDefault="000300DE" w:rsidP="000300DE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104775</wp:posOffset>
                </wp:positionV>
                <wp:extent cx="3952875" cy="2476500"/>
                <wp:effectExtent l="9525" t="13335" r="19050" b="3429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56.7pt;margin-top:8.25pt;width:311.2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" fillcolor="#b2a1c7 [1943]" strokecolor="#b2a1c7 [1943]" strokeweight="1pt">
                <v:fill color2="#e5dfec [663]" angle="135" focus="50%" type="gradient"/>
                <v:shadow on="t" color="#3f3151 [1607]" opacity=".5" offset="1pt"/>
              </v:oval>
            </w:pict>
          </mc:Fallback>
        </mc:AlternateContent>
      </w: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D4C231B" wp14:editId="2CEB9E4C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4" name="Рисунок 4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85200A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5" style="position:absolute;left:0;text-align:left;margin-left:121.5pt;margin-top:10.5pt;width:177pt;height:93pt;z-index:251662336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0DE" w:rsidRPr="0085200A" w:rsidRDefault="0085200A" w:rsidP="0085200A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44"/>
          <w:szCs w:val="24"/>
          <w:lang w:eastAsia="ru-RU"/>
        </w:rPr>
      </w:pPr>
      <w:r w:rsidRPr="0085200A">
        <w:rPr>
          <w:rFonts w:ascii="Times New Roman" w:eastAsia="Times New Roman" w:hAnsi="Times New Roman" w:cs="Times New Roman"/>
          <w:b/>
          <w:color w:val="00B0F0"/>
          <w:sz w:val="44"/>
          <w:szCs w:val="24"/>
          <w:lang w:eastAsia="ru-RU"/>
        </w:rPr>
        <w:t>Семинар –</w:t>
      </w:r>
      <w:r>
        <w:rPr>
          <w:rFonts w:ascii="Times New Roman" w:eastAsia="Times New Roman" w:hAnsi="Times New Roman" w:cs="Times New Roman"/>
          <w:b/>
          <w:color w:val="00B0F0"/>
          <w:sz w:val="44"/>
          <w:szCs w:val="24"/>
          <w:lang w:eastAsia="ru-RU"/>
        </w:rPr>
        <w:t xml:space="preserve"> </w:t>
      </w:r>
      <w:r w:rsidRPr="0085200A">
        <w:rPr>
          <w:rFonts w:ascii="Times New Roman" w:eastAsia="Times New Roman" w:hAnsi="Times New Roman" w:cs="Times New Roman"/>
          <w:b/>
          <w:color w:val="00B0F0"/>
          <w:sz w:val="44"/>
          <w:szCs w:val="24"/>
          <w:lang w:eastAsia="ru-RU"/>
        </w:rPr>
        <w:t>практикум:</w:t>
      </w:r>
      <w:bookmarkStart w:id="0" w:name="_GoBack"/>
      <w:bookmarkEnd w:id="0"/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72"/>
          <w:szCs w:val="72"/>
          <w:bdr w:val="none" w:sz="0" w:space="0" w:color="auto" w:frame="1"/>
        </w:rPr>
      </w:pPr>
      <w:r w:rsidRPr="000300DE">
        <w:rPr>
          <w:rFonts w:ascii="Times New Roman" w:eastAsia="Calibri" w:hAnsi="Times New Roman" w:cs="Times New Roman"/>
          <w:b/>
          <w:bCs/>
          <w:i/>
          <w:iCs/>
          <w:color w:val="FF0000"/>
          <w:sz w:val="72"/>
          <w:szCs w:val="72"/>
          <w:bdr w:val="none" w:sz="0" w:space="0" w:color="auto" w:frame="1"/>
        </w:rPr>
        <w:t>«</w:t>
      </w:r>
      <w:r>
        <w:rPr>
          <w:rFonts w:ascii="Times New Roman" w:eastAsia="Calibri" w:hAnsi="Times New Roman" w:cs="Times New Roman"/>
          <w:b/>
          <w:bCs/>
          <w:i/>
          <w:iCs/>
          <w:color w:val="FF0000"/>
          <w:sz w:val="72"/>
          <w:szCs w:val="72"/>
          <w:bdr w:val="none" w:sz="0" w:space="0" w:color="auto" w:frame="1"/>
        </w:rPr>
        <w:t>Чтобы четко говорить, надо с пальцами дружить</w:t>
      </w:r>
      <w:r w:rsidRPr="000300DE">
        <w:rPr>
          <w:rFonts w:ascii="Times New Roman" w:eastAsia="Calibri" w:hAnsi="Times New Roman" w:cs="Times New Roman"/>
          <w:b/>
          <w:bCs/>
          <w:i/>
          <w:iCs/>
          <w:color w:val="FF0000"/>
          <w:sz w:val="72"/>
          <w:szCs w:val="72"/>
          <w:bdr w:val="none" w:sz="0" w:space="0" w:color="auto" w:frame="1"/>
        </w:rPr>
        <w:t>»</w:t>
      </w: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0300DE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</w:t>
      </w: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, 2021</w:t>
      </w:r>
      <w:r w:rsidRPr="000300DE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Руке посвящали стихи, писали оды. А народная мудрость о зна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чимости руки отразилась в загад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ках: а ну-ка отгадайте, что это за десять братьев, на которых двух     шуб хватает? В пословицах: от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биться от рук; все дело в его ру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ках; дать волю рукам; глаза боят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а руки делают. Во всем этом отражаются психология, внутрен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мир, состояние человека.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Моторные центры речи в коре головного мозга человека нахо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дятся рядом с моторными цен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трами пальцев, поэтому, развивая речь и стимулируя моторику пальцев, мы передаем импульсы в речевые центры, что и активи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зирует речь.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Развивая мелкую моторику пальцев, мы воздействуем на внутренние органы человека: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большой палец отвечает за голову;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указательный  — за желудок;</w:t>
      </w:r>
      <w:proofErr w:type="gramEnd"/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    — за печень;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безымянный</w:t>
      </w:r>
      <w:proofErr w:type="gramEnd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— за почки;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мизинец          — за сердце.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Тренируя пальцы, мы оказы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ваем мощное воздействие на ра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ботоспособность коры головно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мозга, что в дальнейшем ска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зывается на подготовке руки к письму.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интеллектуальные пре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имущества сделали человека властелином над всем живущим, а то, что одни мы владеем рука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— этим органом всех орга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нов», — писал Дж. Бруно</w:t>
      </w:r>
      <w:bookmarkStart w:id="1" w:name="_ednref1"/>
      <w:bookmarkEnd w:id="1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"http://detsad-s.ucoz.ru/publ/roditeli_dlja_vas/igrovye_zanjatija_dlja_razvitija_melkoj_motoriki_detej/igrovye_zanjatija_dlja_razvitija_melkoj_motoriki_detej/1-1-0-6" \l "_edn1" \o "" </w:instrTex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00DE" w:rsidRPr="000300DE" w:rsidRDefault="000300DE" w:rsidP="000300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В.А. Сухомлинский писал, что истоки способностей и дарований детей находятся на кончиках их пальце и. От них, образно говоря, идут тончайшие ручейки, которые питают источ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 творческой мысли. Чем больше уверенности и изобрета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тельности в движениях детской руки, тем тоньше взаимодействие руки с орудием груда, а чем сложнее движения этого взаи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модействия, тем ярче творческая стихия детского разума. Чем больше мастерства в детской руке, тем ребенок умнее.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уровень разви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тия речи находится в прямой за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висимости от степени </w:t>
      </w:r>
      <w:proofErr w:type="spellStart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рованности</w:t>
      </w:r>
      <w:proofErr w:type="spellEnd"/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тонких движений пальцев рук. На основе обследо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ваний детей была выявлена сле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дующая закономерность: если движения пальцев рук соответ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ствуют возрасту, речевое разви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находится в пределах нормы, если движения пальцев рук плохо развиты, задерживается и ре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чевое развитие, хотя общая мото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рика при этом может быть нор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мальной и даже выше нормы.</w:t>
      </w:r>
    </w:p>
    <w:p w:rsidR="000300DE" w:rsidRPr="000300DE" w:rsidRDefault="000300DE" w:rsidP="000300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совершенствуется под влиянием кинетических им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пульсов от рук, точнее от пальцев. Обычно ребенок, имеющий вы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сокий уровень развития мелкой моторики, умеет логически рас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суждать, у него достаточно раз</w:t>
      </w:r>
      <w:r w:rsidRPr="0003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виты память, внимание, связная речь.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Рисование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радостный, вдохновенный труд, к которому ребенка не надо принуждать. Можно рисовать кисточкой, пальцами. Такое оригинальное рисование (пальцами) раско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вывает творческие возможности ребенка, позволяет почувство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краски, их характер и на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строение.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Пальчиковый бассейн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ко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робке насыпана крупа (горох, рис, греча). Ребенок ищет паль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чиками в бассейне какой-либо предмет. Проведение 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пальчико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гимнастики в таком «бас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сейне» способствует активиза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двигательной кинестезии, 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праксиса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позы, улучшает </w:t>
      </w:r>
      <w:proofErr w:type="gram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мический</w:t>
      </w:r>
      <w:proofErr w:type="gram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Диагности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 пробы с использованием этого тренажера позволяют мак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симально активизировать 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проприоцептивные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ощущения.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Щетка «ежик»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 помощью многочисленных точечных раз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дражителей мышцы руки полу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чают достаточно сильные и то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чечные двигательные кинесте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зии. Можно использовать щетку для волос. Сопровождать стихо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творным текстом: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сосны, у пихты, елки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колкие иголки.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еще сильней, чем ельник,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уколет можжевельник.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Пальчиковая гимнастика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позволяет установить тесную связь между речевой функцией и общей двигательной системой. Совокупное п. движений тела и речевых органов способствует снятию напряженности, моно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тонности речи, соблюдению ре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чевых пауз, учит управлять ды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ханием, формированию пра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вильного произношения, а подключение к работе тактиль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ощущений улучшит и уско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рит запоминание стихотворно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текста.</w:t>
      </w:r>
    </w:p>
    <w:p w:rsid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Шнуровки, застежки, кнопки, молнии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быту мы часто стал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киваемся с этими предметами. Руки ребенка не настолько развиты, чтобы с легкостью ма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нипулировать ими. Тренировать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необходимо везде и на всем. 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Массаж — самомассаж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стирание ладоней, каждого паль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 отдельно, катание между пальцами карандаша - шести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гранника, ореха...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крупой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крупу мож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сортировать, рисовать дорож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следы, узоры на манной кру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пе, посыпать.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ind w:left="87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80C2C5" wp14:editId="4ABCC660">
            <wp:extent cx="3606801" cy="2286000"/>
            <wp:effectExtent l="38100" t="38100" r="12700" b="19050"/>
            <wp:docPr id="1" name="Рисунок 1" descr="https://ds02.infourok.ru/uploads/ex/09a1/00057458-96d42ed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9a1/00057458-96d42ed5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3"/>
                    <a:stretch/>
                  </pic:blipFill>
                  <pic:spPr bwMode="auto">
                    <a:xfrm>
                      <a:off x="0" y="0"/>
                      <a:ext cx="3609333" cy="22876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«Собери бусы»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нани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зывание бусин па леску по за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данной схеме. Бусы можно изго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товить вместе с детьми из мака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рон.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Спички, палочки, пуговицы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выкладывание различных ри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сунков. Начинать с геометричес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фигур, постепенно их услож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няя.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Баночки, тюбики</w:t>
      </w:r>
      <w:r w:rsidRPr="000300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можно насыпать крупу, переливать воду, скручивать и закручивать кры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шечки, подбирая их по размеру и цвету.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Графические упражнения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работа на листке в клетку, штри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ховка, обводка.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Работа с бумагой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разрывать, распрямлять, мять, резать...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Игры с тканью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выбрать на ощупь с закрытыми глазами об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разец, переплетение, 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комканье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носового платка в кулак.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Конструктор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«Волшебный круг», 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геоконт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льдинки </w:t>
      </w:r>
      <w:proofErr w:type="spellStart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Разрезные картинки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брать целое из частей, постепен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 увеличивая 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сложность.</w:t>
      </w:r>
    </w:p>
    <w:p w:rsidR="000300DE" w:rsidRDefault="000300DE" w:rsidP="000300DE">
      <w:pPr>
        <w:shd w:val="clear" w:color="auto" w:fill="FFFFFF"/>
        <w:spacing w:before="100" w:beforeAutospacing="1" w:after="100" w:afterAutospacing="1" w:line="240" w:lineRule="auto"/>
        <w:ind w:left="142" w:hanging="87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D6015F" wp14:editId="0CFF7EBE">
            <wp:simplePos x="0" y="0"/>
            <wp:positionH relativeFrom="column">
              <wp:posOffset>897255</wp:posOffset>
            </wp:positionH>
            <wp:positionV relativeFrom="paragraph">
              <wp:posOffset>167640</wp:posOffset>
            </wp:positionV>
            <wp:extent cx="3352800" cy="1986280"/>
            <wp:effectExtent l="38100" t="38100" r="38100" b="33020"/>
            <wp:wrapSquare wrapText="bothSides"/>
            <wp:docPr id="2" name="Рисунок 2" descr="https://cdn-st1.rtr-vesti.ru/vh/pictures/xw/110/058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st1.rtr-vesti.ru/vh/pictures/xw/110/058/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" r="3438"/>
                    <a:stretch/>
                  </pic:blipFill>
                  <pic:spPr bwMode="auto">
                    <a:xfrm>
                      <a:off x="0" y="0"/>
                      <a:ext cx="3352800" cy="19862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ind w:left="870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Шнурки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завязывание и развязывание узелков, перебирание узелков, бантиков, называя дни недели, месяцы... Плетение косичек, макраме.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прищепками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креплять на коробку, снимать их, вешать белье на веревку, строить различные фигуры из прищепок.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Лепка из пластилина, теста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отрывание, катание, лепка, сжи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мание, 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размазывание.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ind w:hanging="1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водой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наливать в различные емкости, переливать, брызгать. Капать воду из пипетки.</w:t>
      </w:r>
    </w:p>
    <w:p w:rsidR="000300DE" w:rsidRPr="000300DE" w:rsidRDefault="000300DE" w:rsidP="000300DE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Рыболов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 заданию выло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вить удочкой нужных рыбок из аквариума.</w:t>
      </w:r>
    </w:p>
    <w:p w:rsidR="000300DE" w:rsidRPr="000300DE" w:rsidRDefault="000300DE" w:rsidP="000300DE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проволокой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выгибание различных фигур, букв...</w:t>
      </w:r>
    </w:p>
    <w:p w:rsidR="000300DE" w:rsidRPr="000300DE" w:rsidRDefault="000300DE" w:rsidP="000300DE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Работа с наждачной бума</w:t>
      </w: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softHyphen/>
        <w:t>гой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узнать на ощупь какой-либо контур.</w:t>
      </w:r>
    </w:p>
    <w:p w:rsidR="000300DE" w:rsidRPr="000300DE" w:rsidRDefault="000300DE" w:rsidP="000300DE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0D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«Винтики-болтики»</w:t>
      </w:r>
      <w:r w:rsidRPr="00030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закручивание и откручивание болтов и гаек.</w:t>
      </w:r>
    </w:p>
    <w:p w:rsidR="000300DE" w:rsidRPr="000300DE" w:rsidRDefault="000300DE" w:rsidP="000300DE">
      <w:pPr>
        <w:shd w:val="clear" w:color="auto" w:fill="FFFFFF"/>
        <w:spacing w:before="100" w:beforeAutospacing="1" w:after="100" w:afterAutospacing="1" w:line="240" w:lineRule="auto"/>
        <w:ind w:left="87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E60" w:rsidRDefault="000300DE" w:rsidP="000300DE">
      <w:r w:rsidRPr="000300DE">
        <w:rPr>
          <w:rFonts w:ascii="Times New Roman" w:eastAsia="Calibri" w:hAnsi="Times New Roman" w:cs="Times New Roman"/>
          <w:sz w:val="28"/>
          <w:szCs w:val="28"/>
        </w:rPr>
        <w:t>Выполняя различные пальчиковые упражнения, малыш овладевает двигательными умениями и навыками, у него развивается координация движений, совершенствуется деятельность артикуляционных органов: губ, языка, нижней челюсти и т.д. Также в результате занятий мы добиваемся значительных успехов: пальчики становятся более ловкими, кисти рук подвижными, гибкими, исчезает скованность движений, дети быстрее овладевают сложными упражнениями. Но это оказалось не единственным достижением – речь ребенка начинает развиваться интенсивнее</w:t>
      </w:r>
    </w:p>
    <w:sectPr w:rsidR="000D3E60" w:rsidSect="000300D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C6"/>
    <w:rsid w:val="000300DE"/>
    <w:rsid w:val="000D3E60"/>
    <w:rsid w:val="00200EA5"/>
    <w:rsid w:val="0085200A"/>
    <w:rsid w:val="0086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0D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03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3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0D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03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3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1081</Words>
  <Characters>6167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2021-05-03T14:34:00Z</dcterms:created>
  <dcterms:modified xsi:type="dcterms:W3CDTF">2021-05-11T18:32:00Z</dcterms:modified>
</cp:coreProperties>
</file>